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B7" w:rsidRPr="00C8512D" w:rsidRDefault="00E42DB7" w:rsidP="00E42D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12D">
        <w:rPr>
          <w:rFonts w:ascii="Times New Roman" w:hAnsi="Times New Roman" w:cs="Times New Roman"/>
          <w:b/>
          <w:sz w:val="26"/>
          <w:szCs w:val="26"/>
        </w:rPr>
        <w:t>Основные показатели и инструментарий мониторинга</w:t>
      </w:r>
      <w:r>
        <w:rPr>
          <w:rFonts w:ascii="Times New Roman" w:hAnsi="Times New Roman" w:cs="Times New Roman"/>
          <w:b/>
          <w:sz w:val="26"/>
          <w:szCs w:val="26"/>
        </w:rPr>
        <w:t xml:space="preserve"> реализации ООП СОО</w:t>
      </w:r>
    </w:p>
    <w:p w:rsidR="00E42DB7" w:rsidRDefault="00E42DB7" w:rsidP="00E42DB7">
      <w:pPr>
        <w:widowControl w:val="0"/>
        <w:spacing w:line="240" w:lineRule="auto"/>
        <w:ind w:right="-20"/>
        <w:rPr>
          <w:color w:val="000000"/>
          <w:w w:val="10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6"/>
        <w:gridCol w:w="1781"/>
        <w:gridCol w:w="1819"/>
        <w:gridCol w:w="9"/>
      </w:tblGrid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Pr="00771321" w:rsidRDefault="00E42DB7" w:rsidP="00E6487C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 w:rsidRPr="00771321">
              <w:rPr>
                <w:rFonts w:ascii="Times New Roman" w:hAnsi="Times New Roman" w:cs="Times New Roman"/>
                <w:b/>
                <w:color w:val="000000"/>
                <w:w w:val="101"/>
              </w:rPr>
              <w:t>Индикатор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1"/>
              </w:rPr>
              <w:t>Периодичность</w:t>
            </w:r>
          </w:p>
        </w:tc>
        <w:tc>
          <w:tcPr>
            <w:tcW w:w="1821" w:type="dxa"/>
          </w:tcPr>
          <w:p w:rsidR="00E42DB7" w:rsidRPr="00771321" w:rsidRDefault="00E42DB7" w:rsidP="00E6487C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w w:val="101"/>
              </w:rPr>
              <w:t>Ответственый</w:t>
            </w:r>
            <w:proofErr w:type="spellEnd"/>
          </w:p>
        </w:tc>
      </w:tr>
      <w:tr w:rsidR="00E42DB7" w:rsidTr="00E6487C">
        <w:tc>
          <w:tcPr>
            <w:tcW w:w="9509" w:type="dxa"/>
            <w:gridSpan w:val="4"/>
          </w:tcPr>
          <w:p w:rsidR="00E42DB7" w:rsidRPr="00894DB5" w:rsidRDefault="00E42DB7" w:rsidP="00E6487C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 w:rsidRPr="00894DB5">
              <w:rPr>
                <w:rFonts w:ascii="Times New Roman" w:hAnsi="Times New Roman" w:cs="Times New Roman"/>
                <w:b/>
                <w:sz w:val="23"/>
                <w:szCs w:val="23"/>
              </w:rPr>
              <w:t>Кадровые условия реализации ООП СОО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Проверка укомплектованности педагогическими, руководящими и иными работниками</w:t>
            </w:r>
          </w:p>
        </w:tc>
        <w:tc>
          <w:tcPr>
            <w:tcW w:w="1759" w:type="dxa"/>
          </w:tcPr>
          <w:p w:rsidR="00E42DB7" w:rsidRPr="009429E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директор,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заместители</w:t>
            </w:r>
          </w:p>
          <w:p w:rsidR="00E42DB7" w:rsidRPr="009429E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Установление соответствия уровня квалификации педагогических и иных работников требованиям Единого</w:t>
            </w:r>
          </w:p>
          <w:p w:rsidR="00E42DB7" w:rsidRPr="00DF316F" w:rsidRDefault="00E42DB7" w:rsidP="00E64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квалификационного справочника должностей руководителей, специалистов и служащих</w:t>
            </w:r>
            <w:r w:rsidRPr="008C2BD5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 w:rsidRPr="008C2BD5">
              <w:rPr>
                <w:rFonts w:ascii="Times New Roman" w:hAnsi="Times New Roman"/>
              </w:rPr>
              <w:t>профессиональным   стандартом</w:t>
            </w:r>
          </w:p>
        </w:tc>
        <w:tc>
          <w:tcPr>
            <w:tcW w:w="1759" w:type="dxa"/>
          </w:tcPr>
          <w:p w:rsidR="00E42DB7" w:rsidRPr="009429E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директор,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заместители</w:t>
            </w:r>
          </w:p>
          <w:p w:rsidR="00E42DB7" w:rsidRPr="009429E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обеспеченности непрерывности</w:t>
            </w:r>
          </w:p>
          <w:p w:rsidR="00E42DB7" w:rsidRPr="00C05558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профессионального развития педагогических работников</w:t>
            </w:r>
          </w:p>
        </w:tc>
        <w:tc>
          <w:tcPr>
            <w:tcW w:w="1759" w:type="dxa"/>
          </w:tcPr>
          <w:p w:rsidR="00E42DB7" w:rsidRPr="009429E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заместители</w:t>
            </w:r>
          </w:p>
          <w:p w:rsidR="00E42DB7" w:rsidRPr="009429E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электронных обучающих средств,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используемых в учебном процессе школы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 инженер-программист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педагогов, аттестованных на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первую категорию 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Pr="00407B1C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учителей, регулярно использующих информационные технологии.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9500" w:type="dxa"/>
            <w:gridSpan w:val="3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7C07">
              <w:rPr>
                <w:rFonts w:ascii="Times New Roman" w:hAnsi="Times New Roman" w:cs="Times New Roman"/>
                <w:b/>
                <w:sz w:val="23"/>
                <w:szCs w:val="23"/>
              </w:rPr>
              <w:t>Психолого- педагогические условия реализации ООП СОО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педагогов, использующих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технологии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Оценка достижения учащимися планируемых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результатов: личностных, метапредметных, предметных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Степень социализации учащихся. Уровень комфортности учащихся в классе.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психолог, социальный педагог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учащихся, занятых внеурочной деятельностью.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четверть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классный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руководитель.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учащихся, задействованных в детских общественных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организациях.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9500" w:type="dxa"/>
            <w:gridSpan w:val="3"/>
          </w:tcPr>
          <w:p w:rsidR="00E42DB7" w:rsidRDefault="00E42DB7" w:rsidP="00E64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5AA7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 ООП СОО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ИКТ обеспечение (количество учащихся школы на один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компьютер)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 инженер-программист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достаточности учебников, учебно-методических и дидактических материалов, наглядных пособий и др.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обеспеченности доступа для всех участников образовательных отношений к информации, связанной с реализацией ООП, планируемыми результатами, организацией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образовательной деятельности и условиями ее осуществления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заместители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обеспеченности доступа к печатным и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заместители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учебниками и (или) учебниками с электронными приложениями, являющимися их составной частью, учебно- методической литературой и материалами по всем учебным предметам ООП СОО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фондом дополнительной литературы,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включающий детскую художественную и научно- популярную литературу, справочно-библиографические и периодические издания, сопровождающие реализацию ООП СОО</w:t>
            </w:r>
          </w:p>
        </w:tc>
        <w:tc>
          <w:tcPr>
            <w:tcW w:w="1759" w:type="dxa"/>
          </w:tcPr>
          <w:p w:rsidR="00E42DB7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учебно-методической литературой и материалами по всем курсам внеурочной деятельности, реализуемым в рамках ООП СОО.</w:t>
            </w:r>
          </w:p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9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E42DB7" w:rsidRPr="009429E1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9E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>, библиотекарь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9500" w:type="dxa"/>
            <w:gridSpan w:val="3"/>
          </w:tcPr>
          <w:p w:rsidR="00E42DB7" w:rsidRPr="00771321" w:rsidRDefault="00E42DB7" w:rsidP="00E6487C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87304D">
              <w:rPr>
                <w:rFonts w:ascii="Times New Roman" w:hAnsi="Times New Roman" w:cs="Times New Roman"/>
                <w:b/>
                <w:sz w:val="23"/>
                <w:szCs w:val="23"/>
              </w:rPr>
              <w:t>Материально- технические условия реализации ООП СОО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соблюдения: СанПиН; пожарной системы и</w:t>
            </w:r>
          </w:p>
          <w:p w:rsidR="00E42DB7" w:rsidRPr="00AF0775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электробезопасности; требований охраны труда; своевременных сроков и необходимых объемов текущего и капитального ремонта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</w:rPr>
              <w:t>1 раз в четверть</w:t>
            </w:r>
          </w:p>
        </w:tc>
        <w:tc>
          <w:tcPr>
            <w:tcW w:w="1821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ОУ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Pr="00370562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наличия доступа учащихся с ограниченными возможностями здоровья к объектам инфраструктуры Учреждения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ОУ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9500" w:type="dxa"/>
            <w:gridSpan w:val="3"/>
          </w:tcPr>
          <w:p w:rsidR="00E42DB7" w:rsidRPr="00771321" w:rsidRDefault="00E42DB7" w:rsidP="00E6487C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6F0C2B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Финансовые условия реализации ООП СОО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Pr="007D52DB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условий финансирования реализации ООП</w:t>
            </w:r>
          </w:p>
        </w:tc>
        <w:tc>
          <w:tcPr>
            <w:tcW w:w="1759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 финансово-хозяйственной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821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ОУ</w:t>
            </w:r>
          </w:p>
        </w:tc>
      </w:tr>
      <w:tr w:rsidR="00E42DB7" w:rsidTr="00E6487C">
        <w:trPr>
          <w:gridAfter w:val="1"/>
          <w:wAfter w:w="9" w:type="dxa"/>
        </w:trPr>
        <w:tc>
          <w:tcPr>
            <w:tcW w:w="5920" w:type="dxa"/>
          </w:tcPr>
          <w:p w:rsidR="00E42DB7" w:rsidRPr="00635AC3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обеспечения реализации обязательной части ООП и части, формируемой участниками образовательных отношений</w:t>
            </w:r>
          </w:p>
        </w:tc>
        <w:tc>
          <w:tcPr>
            <w:tcW w:w="1759" w:type="dxa"/>
          </w:tcPr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</w:tcPr>
          <w:p w:rsidR="00E42DB7" w:rsidRDefault="00E42DB7" w:rsidP="00E64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E42DB7" w:rsidRPr="00771321" w:rsidRDefault="00E42DB7" w:rsidP="00E6487C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ОУ</w:t>
            </w:r>
          </w:p>
        </w:tc>
      </w:tr>
    </w:tbl>
    <w:p w:rsidR="00E42DB7" w:rsidRDefault="00E42DB7" w:rsidP="00E42DB7">
      <w:pPr>
        <w:widowControl w:val="0"/>
        <w:spacing w:line="240" w:lineRule="auto"/>
        <w:ind w:right="-20"/>
        <w:rPr>
          <w:color w:val="000000"/>
          <w:w w:val="101"/>
        </w:rPr>
      </w:pPr>
    </w:p>
    <w:p w:rsidR="00E42DB7" w:rsidRDefault="00E42DB7" w:rsidP="00E42DB7"/>
    <w:p w:rsidR="00E42DB7" w:rsidRDefault="00E42DB7">
      <w:bookmarkStart w:id="0" w:name="_GoBack"/>
      <w:bookmarkEnd w:id="0"/>
    </w:p>
    <w:sectPr w:rsidR="00E4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B7"/>
    <w:rsid w:val="00E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116A-B59A-4757-81B7-2A2A332A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DB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B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2021-03-26T00:20:00Z</dcterms:created>
  <dcterms:modified xsi:type="dcterms:W3CDTF">2021-03-26T00:20:00Z</dcterms:modified>
</cp:coreProperties>
</file>